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56E8A">
      <w:pPr>
        <w:spacing w:before="624" w:beforeLines="200" w:line="360" w:lineRule="auto"/>
        <w:jc w:val="center"/>
        <w:rPr>
          <w:rFonts w:hint="eastAsia" w:ascii="仿宋_GB2312" w:hAnsi="Arial" w:eastAsia="仿宋_GB2312" w:cs="Arial"/>
          <w:b/>
          <w:color w:val="000000"/>
          <w:sz w:val="32"/>
          <w:szCs w:val="32"/>
          <w:lang w:val="en-US" w:eastAsia="zh-CN"/>
        </w:rPr>
      </w:pPr>
      <w:bookmarkStart w:id="11" w:name="_GoBack"/>
      <w:bookmarkEnd w:id="11"/>
      <w:r>
        <w:rPr>
          <w:rFonts w:hint="eastAsia" w:ascii="仿宋_GB2312" w:hAnsi="Arial" w:eastAsia="仿宋_GB2312" w:cs="Arial"/>
          <w:b/>
          <w:color w:val="000000"/>
          <w:sz w:val="32"/>
          <w:szCs w:val="32"/>
        </w:rPr>
        <w:t>广州市红十字会医院</w:t>
      </w:r>
      <w:r>
        <w:rPr>
          <w:rFonts w:hint="eastAsia" w:ascii="仿宋_GB2312" w:hAnsi="Arial" w:eastAsia="仿宋_GB2312" w:cs="Arial"/>
          <w:b/>
          <w:color w:val="000000"/>
          <w:sz w:val="32"/>
          <w:szCs w:val="32"/>
          <w:lang w:val="en-US" w:eastAsia="zh-CN"/>
        </w:rPr>
        <w:t>DRGs综合评价管理系统升级改造项目</w:t>
      </w:r>
    </w:p>
    <w:p w14:paraId="2B673F85">
      <w:pPr>
        <w:spacing w:before="624" w:beforeLines="200" w:line="360" w:lineRule="auto"/>
        <w:jc w:val="center"/>
        <w:rPr>
          <w:rFonts w:hint="eastAsia"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000000"/>
          <w:sz w:val="32"/>
          <w:szCs w:val="32"/>
        </w:rPr>
        <w:t>采购需求</w:t>
      </w:r>
    </w:p>
    <w:tbl>
      <w:tblPr>
        <w:tblStyle w:val="3"/>
        <w:tblpPr w:leftFromText="180" w:rightFromText="180" w:vertAnchor="text" w:horzAnchor="page" w:tblpX="1783" w:tblpY="1544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8478"/>
      </w:tblGrid>
      <w:tr w14:paraId="6826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5" w:type="dxa"/>
            <w:gridSpan w:val="2"/>
            <w:noWrap w:val="0"/>
            <w:vAlign w:val="center"/>
          </w:tcPr>
          <w:p w14:paraId="06FB339A">
            <w:pPr>
              <w:tabs>
                <w:tab w:val="left" w:pos="257"/>
              </w:tabs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0" w:name="RANGE!A5:J806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、采购预算</w:t>
            </w:r>
            <w:bookmarkEnd w:id="0"/>
          </w:p>
        </w:tc>
      </w:tr>
      <w:tr w14:paraId="6A38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5" w:type="dxa"/>
            <w:gridSpan w:val="2"/>
            <w:noWrap w:val="0"/>
            <w:vAlign w:val="center"/>
          </w:tcPr>
          <w:p w14:paraId="6CD7763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人民币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lang w:val="en-US" w:eastAsia="zh-CN"/>
              </w:rPr>
              <w:t>贰拾伍万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元整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（￥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  <w:u w:val="single"/>
                <w:lang w:val="en-US" w:eastAsia="zh-CN"/>
              </w:rPr>
              <w:t>250000.00</w:t>
            </w: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元）</w:t>
            </w:r>
          </w:p>
        </w:tc>
      </w:tr>
      <w:tr w14:paraId="2DD0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5" w:type="dxa"/>
            <w:gridSpan w:val="2"/>
            <w:noWrap w:val="0"/>
            <w:vAlign w:val="center"/>
          </w:tcPr>
          <w:p w14:paraId="62EC91D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二、采购范围</w:t>
            </w:r>
          </w:p>
        </w:tc>
      </w:tr>
      <w:tr w14:paraId="020C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7" w:type="dxa"/>
            <w:noWrap w:val="0"/>
            <w:vAlign w:val="center"/>
          </w:tcPr>
          <w:p w14:paraId="3A4B584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8478" w:type="dxa"/>
            <w:noWrap w:val="0"/>
            <w:vAlign w:val="center"/>
          </w:tcPr>
          <w:p w14:paraId="168AC075">
            <w:pPr>
              <w:pStyle w:val="6"/>
              <w:rPr>
                <w:rFonts w:ascii="仿宋" w:hAnsi="仿宋" w:eastAsia="仿宋" w:cs="仿宋"/>
                <w:b/>
                <w:bCs/>
                <w:sz w:val="24"/>
              </w:rPr>
            </w:pPr>
            <w:bookmarkStart w:id="1" w:name="_Toc836596795"/>
            <w:bookmarkStart w:id="2" w:name="_Toc322292526"/>
            <w:bookmarkStart w:id="3" w:name="_Toc85918492"/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（一）</w:t>
            </w:r>
            <w:bookmarkEnd w:id="1"/>
            <w:bookmarkEnd w:id="2"/>
            <w:bookmarkEnd w:id="3"/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DRGs综合评价管理系统升级改造功能清单</w:t>
            </w:r>
          </w:p>
          <w:tbl>
            <w:tblPr>
              <w:tblStyle w:val="3"/>
              <w:tblpPr w:leftFromText="180" w:rightFromText="180" w:vertAnchor="text" w:horzAnchor="page" w:tblpX="226" w:tblpY="333"/>
              <w:tblOverlap w:val="never"/>
              <w:tblW w:w="807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79"/>
              <w:gridCol w:w="1528"/>
              <w:gridCol w:w="5671"/>
            </w:tblGrid>
            <w:tr w14:paraId="5318EA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Header/>
              </w:trPr>
              <w:tc>
                <w:tcPr>
                  <w:tcW w:w="879" w:type="dxa"/>
                  <w:shd w:val="clear" w:color="auto" w:fill="F2F2F2"/>
                  <w:noWrap w:val="0"/>
                  <w:vAlign w:val="top"/>
                </w:tcPr>
                <w:p w14:paraId="0CCA2C0F">
                  <w:pPr>
                    <w:spacing w:line="276" w:lineRule="auto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lang w:eastAsia="zh-CN"/>
                    </w:rPr>
                    <w:t>模块</w:t>
                  </w:r>
                </w:p>
              </w:tc>
              <w:tc>
                <w:tcPr>
                  <w:tcW w:w="1528" w:type="dxa"/>
                  <w:shd w:val="clear" w:color="auto" w:fill="F2F2F2"/>
                  <w:noWrap w:val="0"/>
                  <w:vAlign w:val="top"/>
                </w:tcPr>
                <w:p w14:paraId="0F9174B3">
                  <w:pPr>
                    <w:spacing w:line="276" w:lineRule="auto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lang w:val="en-US" w:eastAsia="zh-CN"/>
                    </w:rPr>
                    <w:t>小模块（功能）</w:t>
                  </w:r>
                </w:p>
              </w:tc>
              <w:tc>
                <w:tcPr>
                  <w:tcW w:w="5671" w:type="dxa"/>
                  <w:shd w:val="clear" w:color="auto" w:fill="F2F2F2"/>
                  <w:noWrap w:val="0"/>
                  <w:vAlign w:val="top"/>
                </w:tcPr>
                <w:p w14:paraId="052D032A">
                  <w:pPr>
                    <w:spacing w:line="276" w:lineRule="auto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lang w:eastAsia="zh-CN"/>
                    </w:rPr>
                    <w:t>详细功能描述</w:t>
                  </w:r>
                </w:p>
              </w:tc>
            </w:tr>
            <w:tr w14:paraId="22475B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noWrap w:val="0"/>
                  <w:vAlign w:val="center"/>
                </w:tcPr>
                <w:p w14:paraId="37A0B923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科室评价</w:t>
                  </w: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47962A35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科室分析报告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60D5B67A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基于科室分析数据，一键式生成科室分析报告，帮助科室了解自身关键指标数据情况、指标排名与对比、费用分析等内容，清晰呈现科室的整体状况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。</w:t>
                  </w:r>
                </w:p>
              </w:tc>
            </w:tr>
            <w:tr w14:paraId="3C778A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noWrap w:val="0"/>
                  <w:vAlign w:val="center"/>
                </w:tcPr>
                <w:p w14:paraId="28DA5B1F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DRG预分组</w:t>
                  </w: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7D7CB50F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DRG预分组功能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1D01B662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医师在HIS端填写首页时可触发分组按钮实时分组，即时将预判的分组结果反馈给业务人员，方便做即时调整。</w:t>
                  </w:r>
                </w:p>
              </w:tc>
            </w:tr>
            <w:tr w14:paraId="5CB14B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restart"/>
                  <w:noWrap w:val="0"/>
                  <w:vAlign w:val="center"/>
                </w:tcPr>
                <w:p w14:paraId="4880025E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费用分析</w:t>
                  </w: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276C91F8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费用差异分析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2916F787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支持用户自定义时间段，针对住院收入降低情况进行深入分析，通过DRG组维度剖析收治病组变化对收入下降的影响，并进一步分析同DRG组费用明细的波动情况，从而全面呈现医院总费用差异细节，助力医院精准把控费用变化趋势。</w:t>
                  </w:r>
                </w:p>
              </w:tc>
            </w:tr>
            <w:tr w14:paraId="7ED9E8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57DA87F8">
                  <w:pPr>
                    <w:ind w:firstLine="480"/>
                    <w:jc w:val="left"/>
                    <w:rPr>
                      <w:rFonts w:hint="eastAsia" w:ascii="宋体" w:hAnsi="宋体" w:cs="宋体"/>
                      <w:color w:val="000000"/>
                      <w:spacing w:val="10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24683893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药品多指标分析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5E0BCC9A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以DRG组的维度展开，分析同一诊断在不同科室的各项药品费用情况。对比药品费用占比及变化，精准识别不合理用药情况，为优化用药方案、促进临床合理用药提供有力支持，助力提升医疗质量与安全。</w:t>
                  </w:r>
                </w:p>
              </w:tc>
            </w:tr>
            <w:tr w14:paraId="75BEC2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26490FB6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bidi="ar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6B4AC3FC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耗材多指标分析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3D924085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以DRG组的维度展开，分析同一手术在不同科室的各项耗材费用情况。通过精准对比耗材费用占比的差值，敏锐识别出存在超量使用的病例，进而为优化临床耗材使用路径提供有力依据，助力医院实现耗材费用的精细化管理。</w:t>
                  </w:r>
                </w:p>
              </w:tc>
            </w:tr>
            <w:tr w14:paraId="2F2023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0EAFCAC8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bidi="ar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0954AD01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抗菌药物分析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6A62AF26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统计抗菌药物的使用情况，精准评估药物使用的合理性，有效减少不必要的处方，从而提高治疗效果，同时优化抗菌药物的使用，保障患者安全并提升合理用药水平。</w:t>
                  </w:r>
                </w:p>
              </w:tc>
            </w:tr>
            <w:tr w14:paraId="495954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restart"/>
                  <w:noWrap w:val="0"/>
                  <w:vAlign w:val="center"/>
                </w:tcPr>
                <w:p w14:paraId="3E320EB8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学科建设</w:t>
                  </w: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56D5176C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覆盖率分析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2B003B8A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从MDC、DRG组等不同维度分析覆盖情况，对比全省病例DRG组的覆盖情况，助力医院洞察学科覆盖范围与行业水平的差距，为优化学科布局、提升医疗服务质量提供有力依据。</w:t>
                  </w:r>
                </w:p>
              </w:tc>
            </w:tr>
            <w:tr w14:paraId="2E14A2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10450D31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bidi="ar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5C0B99D5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临床专科分析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7BF482B8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统计各临床专科DRG各项指标数据，深入分析各科室在内科、外科和非手术操作领域的收治情况，从而助于明确科室的疾病治疗结构，为科室的精细化管理提供数据支持。</w:t>
                  </w:r>
                </w:p>
              </w:tc>
            </w:tr>
            <w:tr w14:paraId="071E4A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066660F2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bidi="ar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0BE6BA6E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专病专治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59DC59EF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结合18版分组方案，统计专科收治范围，通过计算某临床专科收治的DRG病组数量占其收治范围的比例，反映该专科的疾病覆盖广度，强化“专病专治”理念。</w:t>
                  </w:r>
                </w:p>
              </w:tc>
            </w:tr>
            <w:tr w14:paraId="1B435F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6B502351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bidi="ar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192391DC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同病同治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75476E49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分析同一DRG病组下各科室的效率指标，对比全省标准，对显著高于省标准值的科室进行预警。分析对应科室的费用结构，发现药品和耗材的使用情况是导致费用超高的关键因素，为医院优化资源配置、控制成本提供精准依据。</w:t>
                  </w:r>
                </w:p>
              </w:tc>
            </w:tr>
            <w:tr w14:paraId="519748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4FB8ABA2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bidi="ar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724E9DE7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重点病组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076AFA90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结合“20%病组影响80%收入”的原则，精准聚焦关键病组，分析病组RW值与费用指数差异，锁定高潜力病组以提升收益。通过趋势分析追踪病组的平均住院日和例均费用变化，为医院优化资源配置、提高运营效率提供有力支持。</w:t>
                  </w:r>
                </w:p>
              </w:tc>
            </w:tr>
            <w:tr w14:paraId="536441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010471B0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39463E87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低权重病组分析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4E4DD2F8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筛选展示权重低于0.5的低权重病组，结合病例难度与费用分析，建议适宜转为门诊治疗的病组，助力医院优化医疗成本、提高经济效益。</w:t>
                  </w:r>
                </w:p>
              </w:tc>
            </w:tr>
            <w:tr w14:paraId="7056AD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restart"/>
                  <w:noWrap w:val="0"/>
                  <w:vAlign w:val="center"/>
                </w:tcPr>
                <w:p w14:paraId="15E11A0B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深化应用</w:t>
                  </w: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30E8E248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疾病手术谱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7C5A8561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以病组维度进行统计疾病手术细目、亚目数据，通过分析各临床科室的病种分布和手术难度，明确优势病种和手术类型，助力优化病种结构，促进资源合理配置，推动专科建设与学科发展。</w:t>
                  </w:r>
                </w:p>
              </w:tc>
            </w:tr>
            <w:tr w14:paraId="20351D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4F978A6B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786319DE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优势病种建设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75B4F7D5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统计各科室常见的前15病种，助力精准定位科室优势病种，引导资源集中投入，强化专科建设。规范同一病种的费用结构、效率等，将低 CMI 病例适当转入门诊收治，提高门诊收入占比。</w:t>
                  </w:r>
                </w:p>
              </w:tc>
            </w:tr>
            <w:tr w14:paraId="124B12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59669385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7E08ECE2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ADRG分析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0BF976BC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统计并展示不同DRG组的MCC及CC的诊断情况。清晰地了解各DRG组中常见的MCC和CC诊断类型，从而更精准地把握病例分组规律，优化病例管理策略，提高医疗资源的合理配置与利用效率。</w:t>
                  </w:r>
                </w:p>
              </w:tc>
            </w:tr>
            <w:tr w14:paraId="61073E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23C19EF7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0775907E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DRG动态分析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1A46EAB5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统计各DRG组近3年内各指标变化情况，助力医院精准识别病组的新增与消减，以及平均住院日、例均费用等关键指标的升降趋势。通过扶持新增DRG组，关注消减病组，优化资源配置，提升治疗效率，实现资源合理利用。</w:t>
                  </w:r>
                </w:p>
              </w:tc>
            </w:tr>
            <w:tr w14:paraId="50D442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154546BB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512F8418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CMI分析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12E1263C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提供医院病例疑似入错组的识别与调整，分析病例权重低于RW值、有手术或介入治疗但RW值低、多诊断且RW值低等特定情况，精准定位疑似入错组的病例，进行重新入组测算，帮助医院修正分组偏差，确保病例分组的准确性和合理性。</w:t>
                  </w:r>
                </w:p>
              </w:tc>
            </w:tr>
            <w:tr w14:paraId="4632B7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19729A93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0EEE7B4D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DRG/DIP数据融合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4E456B0D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通过多种方式采集DIP数据与系统DRG数据匹配，提供科室、医师、病组等维度挖掘优势、潜力、劣势病组，探索两者均衡发展。</w:t>
                  </w:r>
                </w:p>
              </w:tc>
            </w:tr>
            <w:tr w14:paraId="2AD152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restart"/>
                  <w:noWrap w:val="0"/>
                  <w:vAlign w:val="center"/>
                </w:tcPr>
                <w:p w14:paraId="1C3AB2C1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default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考核评价</w:t>
                  </w: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717F6670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手术分析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29F86E1A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从手术级别、次数、人数等不同维度分析手术开展情况，全面评估医院手术能力，为医院管理层提供详实的手术能力评估依据，助力优化手术资源配置，制定科学合理的手术管理策略。</w:t>
                  </w:r>
                </w:p>
              </w:tc>
            </w:tr>
            <w:tr w14:paraId="441B0A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16D31642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7D9631DC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单病种统计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0AFE6B96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支持对单病种的各类质控指标进行监测，通过院内科室间横向比较和年度纵向比较，全面评估医疗质量与效率，助力医院精准定位质量控制点，持续优化医疗服务质量。</w:t>
                  </w:r>
                </w:p>
              </w:tc>
            </w:tr>
            <w:tr w14:paraId="366CC7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1144D9EC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6025A815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限制类技术指标统计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23BB0D58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对国家及省级限制类技术指标统计，了解各限制类技术的分布情况，帮助医院引导医疗资源的流向，有针对性地进行扶持或者规划资源的投入。</w:t>
                  </w:r>
                </w:p>
              </w:tc>
            </w:tr>
            <w:tr w14:paraId="6CE74B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6260D245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1AF51891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收治病种/术种数量统计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407BA6A0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根据ICD编码，利用病案首页中统计主要诊断手术种类，反映医疗机构中医疗服务及反映医疗机构中医疗服务的范围。</w:t>
                  </w:r>
                </w:p>
              </w:tc>
            </w:tr>
            <w:tr w14:paraId="300821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7404246E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5DF04B23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ICD低风险病种统计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3B2C5525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分析本院低风险病种的各项指标，包括平均住院日、例均费用和病死率等，院内科室作为筛选条件，查询对应明细，支持数据下钻，可点击各项指标数据，查看具体明细信息。</w:t>
                  </w:r>
                </w:p>
              </w:tc>
            </w:tr>
            <w:tr w14:paraId="45B64D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469C70E8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72F81681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18个重点病种统计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7AE137AB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提供18大重点疾病监测指标，洞察其各项指标表现。结合医院整体发展方向及各专科的综合发展状况，提出针对性的优化病种结构的举措，助力医院聚焦核心病种，提升医疗资源利用效率。</w:t>
                  </w:r>
                </w:p>
              </w:tc>
            </w:tr>
            <w:tr w14:paraId="093799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6B408A18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71A51AE4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重返患者指标统计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3A0C7E58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从科室、疾病等维度分析疾病的重返情况，包括重点疾病、临床路径病种、单病种、恶性肿瘤等，设置同病种和不同病种、是否有无计划再住院等参数，一键查询，高效准确，提供图表展示、联动效果、下钻等功能。</w:t>
                  </w:r>
                </w:p>
              </w:tc>
            </w:tr>
            <w:tr w14:paraId="39F9EF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</w:trPr>
              <w:tc>
                <w:tcPr>
                  <w:tcW w:w="879" w:type="dxa"/>
                  <w:vMerge w:val="continue"/>
                  <w:noWrap w:val="0"/>
                  <w:vAlign w:val="center"/>
                </w:tcPr>
                <w:p w14:paraId="1CBD0678">
                  <w:pPr>
                    <w:ind w:firstLine="480"/>
                    <w:jc w:val="left"/>
                    <w:rPr>
                      <w:rFonts w:hint="eastAsia" w:ascii="宋体" w:hAnsi="宋体" w:eastAsia="宋体" w:cs="宋体"/>
                      <w:color w:val="000000"/>
                      <w:spacing w:val="10"/>
                      <w:sz w:val="21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528" w:type="dxa"/>
                  <w:noWrap w:val="0"/>
                  <w:vAlign w:val="center"/>
                </w:tcPr>
                <w:p w14:paraId="7B787764">
                  <w:pPr>
                    <w:keepNext w:val="0"/>
                    <w:keepLines w:val="0"/>
                    <w:widowControl/>
                    <w:suppressLineNumbers w:val="0"/>
                    <w:ind w:firstLine="0"/>
                    <w:jc w:val="center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手术并发症指标统计</w:t>
                  </w:r>
                </w:p>
              </w:tc>
              <w:tc>
                <w:tcPr>
                  <w:tcW w:w="5671" w:type="dxa"/>
                  <w:noWrap w:val="0"/>
                  <w:vAlign w:val="center"/>
                </w:tcPr>
                <w:p w14:paraId="79609D42">
                  <w:pPr>
                    <w:keepNext w:val="0"/>
                    <w:keepLines w:val="0"/>
                    <w:widowControl/>
                    <w:suppressLineNumbers w:val="0"/>
                    <w:ind w:firstLine="480"/>
                    <w:jc w:val="left"/>
                    <w:textAlignment w:val="auto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pacing w:val="10"/>
                      <w:kern w:val="2"/>
                      <w:sz w:val="21"/>
                      <w:szCs w:val="22"/>
                      <w:u w:val="none"/>
                      <w:lang w:val="en-US" w:eastAsia="zh-CN" w:bidi="ar"/>
                    </w:rPr>
                    <w:t>统计监测每类手术并发症的指标，评估其发生情况。各科室依据监测结果及时分析和改进，确保定期督导反馈，从而为医院专项行动提供精准决策支持，及时发现并消除手术质量安全隐患。</w:t>
                  </w:r>
                </w:p>
              </w:tc>
            </w:tr>
          </w:tbl>
          <w:p w14:paraId="2EC00E65">
            <w:pPr>
              <w:pStyle w:val="6"/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</w:p>
          <w:p w14:paraId="01E6ADCB">
            <w:pPr>
              <w:pStyle w:val="6"/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DRGs综合评价管理系统升级改造项目运维服务</w:t>
            </w:r>
          </w:p>
          <w:p w14:paraId="0920CF7F">
            <w:pPr>
              <w:numPr>
                <w:ilvl w:val="0"/>
                <w:numId w:val="2"/>
              </w:numPr>
              <w:rPr>
                <w:rFonts w:hint="eastAsia"/>
              </w:rPr>
            </w:pPr>
            <w:bookmarkStart w:id="4" w:name="_Toc7107228"/>
            <w:r>
              <w:rPr>
                <w:rFonts w:hint="eastAsia"/>
              </w:rPr>
              <w:t>维护范围</w:t>
            </w:r>
            <w:bookmarkEnd w:id="4"/>
          </w:p>
          <w:p w14:paraId="27ED53D3">
            <w:pPr>
              <w:adjustRightInd w:val="0"/>
              <w:snapToGrid w:val="0"/>
              <w:ind w:firstLine="480" w:firstLineChars="2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针对本院内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DRGs综合评价管理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系统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升级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lang w:val="en-US" w:eastAsia="zh-CN"/>
              </w:rPr>
              <w:t>改造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。</w:t>
            </w:r>
          </w:p>
          <w:p w14:paraId="3840D2F2">
            <w:pPr>
              <w:numPr>
                <w:ilvl w:val="0"/>
                <w:numId w:val="2"/>
              </w:numPr>
              <w:rPr>
                <w:rFonts w:hint="eastAsia"/>
              </w:rPr>
            </w:pPr>
            <w:bookmarkStart w:id="5" w:name="_Toc7107229"/>
            <w:r>
              <w:rPr>
                <w:rFonts w:hint="eastAsia"/>
              </w:rPr>
              <w:t>维护目的</w:t>
            </w:r>
            <w:bookmarkEnd w:id="5"/>
          </w:p>
          <w:p w14:paraId="4407EBC3">
            <w:pPr>
              <w:adjustRightInd w:val="0"/>
              <w:snapToGrid w:val="0"/>
              <w:ind w:firstLine="480" w:firstLineChars="20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通过提供相关的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维护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服务，保障DRGs综合评价管理系统的平稳运行，提高系统的整体服务水平。</w:t>
            </w:r>
          </w:p>
          <w:p w14:paraId="31ABFD58">
            <w:pPr>
              <w:numPr>
                <w:ilvl w:val="0"/>
                <w:numId w:val="2"/>
              </w:numPr>
              <w:rPr>
                <w:rFonts w:hint="eastAsia"/>
              </w:rPr>
            </w:pPr>
            <w:bookmarkStart w:id="6" w:name="_Toc7107230"/>
            <w:r>
              <w:rPr>
                <w:rFonts w:hint="eastAsia"/>
              </w:rPr>
              <w:t>维护内容</w:t>
            </w:r>
            <w:bookmarkEnd w:id="6"/>
          </w:p>
          <w:p w14:paraId="0D437E27">
            <w:pPr>
              <w:pStyle w:val="5"/>
              <w:adjustRightInd w:val="0"/>
              <w:snapToGrid w:val="0"/>
              <w:ind w:left="420" w:firstLine="0" w:firstLineChars="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软件维护分类：</w:t>
            </w:r>
          </w:p>
          <w:p w14:paraId="01793A7D">
            <w:pPr>
              <w:pStyle w:val="5"/>
              <w:numPr>
                <w:ilvl w:val="0"/>
                <w:numId w:val="3"/>
              </w:numPr>
              <w:adjustRightInd w:val="0"/>
              <w:snapToGrid w:val="0"/>
              <w:ind w:left="780" w:hanging="360" w:firstLineChars="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功能应用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维护</w:t>
            </w:r>
          </w:p>
          <w:p w14:paraId="4EFBB309">
            <w:pPr>
              <w:pStyle w:val="5"/>
              <w:adjustRightInd w:val="0"/>
              <w:snapToGrid w:val="0"/>
              <w:ind w:left="780" w:firstLine="0" w:firstLineChars="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主要包括：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咨询服务、故障排除、报表维护、日常维护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。</w:t>
            </w:r>
          </w:p>
          <w:p w14:paraId="787219E3">
            <w:pPr>
              <w:pStyle w:val="5"/>
              <w:numPr>
                <w:ilvl w:val="0"/>
                <w:numId w:val="4"/>
              </w:numPr>
              <w:adjustRightInd w:val="0"/>
              <w:snapToGrid w:val="0"/>
              <w:ind w:left="780" w:hanging="360" w:firstLineChars="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数据维护</w:t>
            </w:r>
          </w:p>
          <w:p w14:paraId="257FF537">
            <w:pPr>
              <w:pStyle w:val="5"/>
              <w:adjustRightInd w:val="0"/>
              <w:snapToGrid w:val="0"/>
              <w:ind w:left="780" w:firstLine="0" w:firstLineChars="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主要包括：数据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恢复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、数据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调整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特殊服务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。</w:t>
            </w:r>
          </w:p>
          <w:p w14:paraId="31733FEC">
            <w:pPr>
              <w:pStyle w:val="5"/>
              <w:numPr>
                <w:ilvl w:val="0"/>
                <w:numId w:val="5"/>
              </w:numPr>
              <w:adjustRightInd w:val="0"/>
              <w:snapToGrid w:val="0"/>
              <w:ind w:left="780" w:hanging="360" w:firstLineChars="0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其他服务</w:t>
            </w:r>
          </w:p>
          <w:p w14:paraId="27BDC94A">
            <w:pPr>
              <w:pStyle w:val="5"/>
              <w:adjustRightInd w:val="0"/>
              <w:snapToGrid w:val="0"/>
              <w:ind w:left="780" w:firstLine="0" w:firstLineChars="0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主要包括：管理培训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维护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培训、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巡检服务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热线服务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问题解答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。</w:t>
            </w:r>
          </w:p>
          <w:p w14:paraId="767B6AF5">
            <w:pPr>
              <w:numPr>
                <w:ilvl w:val="0"/>
                <w:numId w:val="2"/>
              </w:numPr>
              <w:rPr>
                <w:rFonts w:hint="eastAsia"/>
              </w:rPr>
            </w:pPr>
            <w:bookmarkStart w:id="7" w:name="_Toc7107231"/>
            <w:r>
              <w:rPr>
                <w:rFonts w:hint="eastAsia"/>
              </w:rPr>
              <w:t>维护说明</w:t>
            </w:r>
            <w:bookmarkEnd w:id="7"/>
            <w:r>
              <w:rPr>
                <w:rFonts w:hint="eastAsia"/>
                <w:lang w:val="en-US" w:eastAsia="zh-CN"/>
              </w:rPr>
              <w:t>及承诺</w:t>
            </w:r>
          </w:p>
          <w:p w14:paraId="2ACB0337">
            <w:pPr>
              <w:numPr>
                <w:ilvl w:val="0"/>
                <w:numId w:val="0"/>
              </w:numPr>
              <w:adjustRightInd w:val="0"/>
              <w:snapToGrid w:val="0"/>
              <w:ind w:firstLine="480" w:firstLineChars="200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质保期1年，质保期内，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中标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供应商提供7*24小时电话及远程技术支持服务，若远程服务无法解决问题，需要4小时内到达医院现场处理。</w:t>
            </w:r>
          </w:p>
          <w:p w14:paraId="0FB11EA3">
            <w:pPr>
              <w:pStyle w:val="6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BC3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5" w:type="dxa"/>
            <w:gridSpan w:val="2"/>
            <w:noWrap w:val="0"/>
            <w:vAlign w:val="center"/>
          </w:tcPr>
          <w:p w14:paraId="2584B90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三、项目工期要求</w:t>
            </w:r>
          </w:p>
        </w:tc>
      </w:tr>
      <w:tr w14:paraId="677F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5" w:type="dxa"/>
            <w:gridSpan w:val="2"/>
            <w:noWrap w:val="0"/>
            <w:vAlign w:val="center"/>
          </w:tcPr>
          <w:p w14:paraId="4F3E8343">
            <w:pPr>
              <w:autoSpaceDE w:val="0"/>
              <w:autoSpaceDN w:val="0"/>
              <w:adjustRightInd w:val="0"/>
              <w:ind w:firstLine="460"/>
              <w:rPr>
                <w:rFonts w:hint="eastAsia" w:ascii="宋体" w:hAnsi="宋体" w:cs="宋体"/>
                <w:color w:val="000000"/>
                <w:spacing w:val="-34"/>
              </w:rPr>
            </w:pPr>
            <w:r>
              <w:rPr>
                <w:rFonts w:hint="eastAsia" w:ascii="宋体" w:hAnsi="宋体" w:cs="宋体"/>
                <w:color w:val="000000"/>
                <w:spacing w:val="10"/>
              </w:rPr>
              <w:t>1、</w:t>
            </w:r>
            <w:r>
              <w:rPr>
                <w:rFonts w:hint="eastAsia" w:ascii="宋体" w:hAnsi="宋体" w:cs="宋体"/>
                <w:color w:val="000000"/>
                <w:spacing w:val="10"/>
                <w:lang w:val="en-US" w:eastAsia="zh-CN"/>
              </w:rPr>
              <w:t>DRGs综合评价管理系统升级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改造</w:t>
            </w:r>
            <w:r>
              <w:rPr>
                <w:rFonts w:hint="eastAsia" w:ascii="宋体" w:hAnsi="宋体" w:cs="宋体"/>
                <w:color w:val="000000"/>
                <w:spacing w:val="10"/>
              </w:rPr>
              <w:t>服务：中标供应商应在合同生效后（以本合同签订时间为准）</w:t>
            </w:r>
            <w:r>
              <w:rPr>
                <w:rFonts w:hint="eastAsia" w:ascii="宋体" w:hAnsi="宋体" w:cs="宋体"/>
                <w:color w:val="00000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u w:val="single"/>
                <w:lang w:val="en-US" w:eastAsia="zh-CN"/>
              </w:rPr>
              <w:t xml:space="preserve">30个工作日 </w:t>
            </w:r>
            <w:r>
              <w:rPr>
                <w:rFonts w:hint="eastAsia" w:ascii="宋体" w:hAnsi="宋体" w:cs="宋体"/>
                <w:color w:val="000000"/>
                <w:spacing w:val="10"/>
              </w:rPr>
              <w:t>内完成本合同内容</w:t>
            </w:r>
            <w:r>
              <w:rPr>
                <w:rFonts w:hint="eastAsia" w:ascii="宋体" w:hAnsi="宋体" w:cs="宋体"/>
                <w:color w:val="000000"/>
                <w:spacing w:val="-34"/>
              </w:rPr>
              <w:t xml:space="preserve"> ；</w:t>
            </w:r>
          </w:p>
          <w:p w14:paraId="57CCF6C0">
            <w:pPr>
              <w:autoSpaceDE w:val="0"/>
              <w:autoSpaceDN w:val="0"/>
              <w:adjustRightInd w:val="0"/>
              <w:ind w:firstLine="46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34"/>
              </w:rPr>
              <w:t>2</w:t>
            </w:r>
            <w:r>
              <w:rPr>
                <w:rFonts w:hint="eastAsia" w:ascii="宋体" w:hAnsi="宋体" w:cs="宋体"/>
                <w:color w:val="000000"/>
                <w:spacing w:val="10"/>
              </w:rPr>
              <w:t>、</w:t>
            </w:r>
            <w:r>
              <w:rPr>
                <w:rFonts w:hint="eastAsia" w:ascii="宋体" w:hAnsi="宋体" w:cs="宋体"/>
                <w:color w:val="000000"/>
                <w:spacing w:val="10"/>
                <w:lang w:val="en-US" w:eastAsia="zh-CN"/>
              </w:rPr>
              <w:t>DRGs综合评价管理系统升级</w:t>
            </w:r>
            <w:r>
              <w:rPr>
                <w:rFonts w:hint="eastAsia" w:ascii="宋体" w:hAnsi="宋体" w:cs="宋体"/>
                <w:color w:val="000000"/>
                <w:spacing w:val="10"/>
              </w:rPr>
              <w:t>运维</w:t>
            </w:r>
            <w:r>
              <w:rPr>
                <w:rFonts w:hint="eastAsia" w:ascii="宋体" w:hAnsi="宋体" w:cs="宋体"/>
                <w:color w:val="000000"/>
                <w:spacing w:val="10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color w:val="000000"/>
                <w:spacing w:val="10"/>
              </w:rPr>
              <w:t>：中标供应商应在合同</w:t>
            </w:r>
            <w:r>
              <w:rPr>
                <w:rFonts w:hint="eastAsia" w:ascii="宋体" w:hAnsi="宋体" w:cs="宋体"/>
                <w:color w:val="000000"/>
                <w:spacing w:val="10"/>
                <w:lang w:val="en-US" w:eastAsia="zh-CN"/>
              </w:rPr>
              <w:t>验收</w:t>
            </w:r>
            <w:r>
              <w:rPr>
                <w:rFonts w:hint="eastAsia" w:ascii="宋体" w:hAnsi="宋体" w:cs="宋体"/>
                <w:color w:val="000000"/>
                <w:spacing w:val="10"/>
              </w:rPr>
              <w:t>后（以</w:t>
            </w:r>
            <w:r>
              <w:rPr>
                <w:rFonts w:hint="eastAsia" w:ascii="宋体" w:hAnsi="宋体" w:cs="宋体"/>
                <w:color w:val="000000"/>
                <w:spacing w:val="10"/>
                <w:lang w:val="en-US" w:eastAsia="zh-CN"/>
              </w:rPr>
              <w:t>合同验收</w:t>
            </w:r>
            <w:r>
              <w:rPr>
                <w:rFonts w:hint="eastAsia" w:ascii="宋体" w:hAnsi="宋体" w:cs="宋体"/>
                <w:color w:val="000000"/>
                <w:spacing w:val="10"/>
              </w:rPr>
              <w:t>时间为准）</w:t>
            </w:r>
            <w:r>
              <w:rPr>
                <w:rFonts w:hint="eastAsia" w:ascii="宋体" w:hAnsi="宋体" w:cs="宋体"/>
                <w:color w:val="000000"/>
                <w:spacing w:val="10"/>
                <w:u w:val="single"/>
              </w:rPr>
              <w:t>1年</w:t>
            </w:r>
            <w:r>
              <w:rPr>
                <w:rFonts w:hint="eastAsia" w:ascii="宋体" w:hAnsi="宋体" w:cs="宋体"/>
                <w:color w:val="000000"/>
                <w:spacing w:val="10"/>
              </w:rPr>
              <w:t>的运维期限。</w:t>
            </w:r>
          </w:p>
        </w:tc>
      </w:tr>
      <w:tr w14:paraId="259E8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5" w:type="dxa"/>
            <w:gridSpan w:val="2"/>
            <w:noWrap w:val="0"/>
            <w:vAlign w:val="center"/>
          </w:tcPr>
          <w:p w14:paraId="4CFF4C72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四、项目背景</w:t>
            </w:r>
          </w:p>
        </w:tc>
      </w:tr>
      <w:tr w14:paraId="1D68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65" w:type="dxa"/>
            <w:gridSpan w:val="2"/>
            <w:noWrap w:val="0"/>
            <w:vAlign w:val="center"/>
          </w:tcPr>
          <w:p w14:paraId="05706A5E">
            <w:pPr>
              <w:ind w:firstLine="48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0"/>
              </w:rPr>
              <w:t>随着国家公立医院绩效考核工作持续深化，以及广东省三级医院评审前置条件的明确要求，依托 DRGs 技术强化医院内部精细化管理、提升核心运营指标已成为我院高质量发展的关键抓手。我院现有 DRG 综合评价管理系统，尚未形成以学科建设、考核评价为核心的全维度应用体系，难以满足全院及临床科室精细化管理、科室医疗技术能力精准研判的需求。为补齐上述短板，契合评审前置条件要求，我院亟需以现有 DRGs 系统为基础，建设专业化的医院绩效评价平台，将基于 DRGs 的医疗服务绩效评价技术全面应用于本院科室、医师、病种及临床重点专科的绩效评价工作中。同时，推动医疗服务绩效评估结果直接服务于院内卫生决策，为医院医疗质量提升、学科布局优化、管理效能增强提供科学的数据支撑。</w:t>
            </w:r>
          </w:p>
        </w:tc>
      </w:tr>
      <w:tr w14:paraId="507EB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5" w:type="dxa"/>
            <w:gridSpan w:val="2"/>
            <w:noWrap w:val="0"/>
            <w:vAlign w:val="center"/>
          </w:tcPr>
          <w:p w14:paraId="3391AE76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五、运维目标需求</w:t>
            </w:r>
          </w:p>
        </w:tc>
      </w:tr>
      <w:tr w14:paraId="2668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865" w:type="dxa"/>
            <w:gridSpan w:val="2"/>
            <w:noWrap w:val="0"/>
            <w:vAlign w:val="center"/>
          </w:tcPr>
          <w:p w14:paraId="30409FA7"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针对本次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DRGs综合评价管理系统升级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改造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服务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提供验收后一年的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免费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维护保障服务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；</w:t>
            </w:r>
          </w:p>
          <w:p w14:paraId="669D935B"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对于程序发生故障或问题时，乙方故障响应时间为2小时内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。特大故障4小时到现场。服务期为7*24小时。</w:t>
            </w:r>
          </w:p>
        </w:tc>
      </w:tr>
      <w:tr w14:paraId="7CFA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65" w:type="dxa"/>
            <w:gridSpan w:val="2"/>
            <w:noWrap w:val="0"/>
            <w:vAlign w:val="center"/>
          </w:tcPr>
          <w:p w14:paraId="7F0B46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六、服务范围</w:t>
            </w:r>
          </w:p>
        </w:tc>
      </w:tr>
      <w:tr w14:paraId="6545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865" w:type="dxa"/>
            <w:gridSpan w:val="2"/>
            <w:noWrap w:val="0"/>
            <w:vAlign w:val="center"/>
          </w:tcPr>
          <w:p w14:paraId="01FA02AE">
            <w:pPr>
              <w:numPr>
                <w:ilvl w:val="0"/>
                <w:numId w:val="7"/>
              </w:num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DRGs综合评价管理系统升级改造部署调试。</w:t>
            </w:r>
          </w:p>
          <w:p w14:paraId="4791677F">
            <w:pP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服务提供地点：</w:t>
            </w:r>
            <w:r>
              <w:rPr>
                <w:rFonts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广州市红十字会医院</w:t>
            </w:r>
          </w:p>
        </w:tc>
      </w:tr>
      <w:tr w14:paraId="3365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865" w:type="dxa"/>
            <w:gridSpan w:val="2"/>
            <w:noWrap w:val="0"/>
            <w:vAlign w:val="center"/>
          </w:tcPr>
          <w:p w14:paraId="6BCBE41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七、服务工作要求</w:t>
            </w:r>
          </w:p>
        </w:tc>
      </w:tr>
      <w:tr w14:paraId="63A7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865" w:type="dxa"/>
            <w:gridSpan w:val="2"/>
            <w:noWrap w:val="0"/>
            <w:vAlign w:val="center"/>
          </w:tcPr>
          <w:p w14:paraId="026EE408">
            <w:pPr>
              <w:autoSpaceDE w:val="0"/>
              <w:autoSpaceDN w:val="0"/>
              <w:adjustRightInd w:val="0"/>
              <w:spacing w:line="360" w:lineRule="auto"/>
              <w:ind w:firstLine="46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10"/>
                <w:lang w:val="en-US" w:eastAsia="zh-CN"/>
              </w:rPr>
              <w:t>DRGs综合评价管理系统升级改造项目建设</w:t>
            </w:r>
            <w:r>
              <w:rPr>
                <w:rFonts w:hint="eastAsia" w:ascii="宋体" w:hAnsi="宋体" w:cs="宋体"/>
                <w:color w:val="000000"/>
                <w:spacing w:val="10"/>
              </w:rPr>
              <w:t>服务，中标供应商应在合同生效后（以本合同签订时间为准）</w:t>
            </w:r>
            <w:r>
              <w:rPr>
                <w:rFonts w:hint="eastAsia" w:ascii="宋体" w:hAnsi="宋体" w:cs="宋体"/>
                <w:color w:val="00000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u w:val="single"/>
                <w:lang w:val="en-US" w:eastAsia="zh-CN"/>
              </w:rPr>
              <w:t xml:space="preserve">30个工作日 </w:t>
            </w:r>
            <w:r>
              <w:rPr>
                <w:rFonts w:hint="eastAsia" w:ascii="宋体" w:hAnsi="宋体" w:cs="宋体"/>
                <w:color w:val="000000"/>
                <w:spacing w:val="10"/>
              </w:rPr>
              <w:t>内完成本合同内容</w:t>
            </w:r>
            <w:r>
              <w:rPr>
                <w:rFonts w:hint="eastAsia" w:ascii="宋体" w:hAnsi="宋体" w:cs="宋体"/>
                <w:color w:val="000000"/>
                <w:spacing w:val="-34"/>
              </w:rPr>
              <w:t xml:space="preserve"> ；</w:t>
            </w:r>
            <w:r>
              <w:rPr>
                <w:rFonts w:hint="eastAsia" w:ascii="宋体" w:hAnsi="宋体" w:cs="宋体"/>
                <w:color w:val="000000"/>
                <w:spacing w:val="10"/>
              </w:rPr>
              <w:t xml:space="preserve"> 提供为期1年的</w:t>
            </w:r>
            <w:r>
              <w:rPr>
                <w:rFonts w:hint="eastAsia" w:ascii="宋体" w:hAnsi="宋体" w:cs="宋体"/>
                <w:color w:val="000000"/>
                <w:spacing w:val="10"/>
                <w:lang w:val="en-US" w:eastAsia="zh-CN"/>
              </w:rPr>
              <w:t>DRGs综合评价管理升级改造项目</w:t>
            </w:r>
            <w:r>
              <w:rPr>
                <w:rFonts w:hint="eastAsia" w:ascii="宋体" w:hAnsi="宋体" w:cs="宋体"/>
                <w:color w:val="000000"/>
                <w:spacing w:val="10"/>
              </w:rPr>
              <w:t>整体运维服务（以本</w:t>
            </w:r>
            <w:r>
              <w:rPr>
                <w:rFonts w:hint="eastAsia" w:ascii="宋体" w:hAnsi="宋体" w:cs="宋体"/>
                <w:color w:val="000000"/>
                <w:spacing w:val="10"/>
                <w:lang w:val="en-US" w:eastAsia="zh-CN"/>
              </w:rPr>
              <w:t>项目验收</w:t>
            </w:r>
            <w:r>
              <w:rPr>
                <w:rFonts w:hint="eastAsia" w:ascii="宋体" w:hAnsi="宋体" w:cs="宋体"/>
                <w:color w:val="000000"/>
                <w:spacing w:val="10"/>
              </w:rPr>
              <w:t>时间为准）。</w:t>
            </w:r>
          </w:p>
        </w:tc>
      </w:tr>
      <w:tr w14:paraId="1170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5" w:type="dxa"/>
            <w:gridSpan w:val="2"/>
            <w:noWrap w:val="0"/>
            <w:vAlign w:val="center"/>
          </w:tcPr>
          <w:p w14:paraId="0E39C9CC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八、对服务商的要求</w:t>
            </w:r>
          </w:p>
        </w:tc>
      </w:tr>
      <w:tr w14:paraId="3D69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5" w:type="dxa"/>
            <w:gridSpan w:val="2"/>
            <w:noWrap w:val="0"/>
            <w:vAlign w:val="center"/>
          </w:tcPr>
          <w:p w14:paraId="1188435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1.供应商具有独立承担民事责任的能力。</w:t>
            </w:r>
          </w:p>
          <w:p w14:paraId="47C195C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2.截至递交响应文件之日，供应商未被“信用中国”网（http://www.creditchina.gov.cn）列入失信被执行人、重大税收违法案件当事人名单、政府采购严重违法失信行为记录名单。</w:t>
            </w:r>
          </w:p>
          <w:p w14:paraId="312C3F2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3.供应商法定代表人、控股股东或实际控制人与采购人高管人员及使用需求部门、采购部门关键岗位人员无夫妻、直系血亲、三代以内旁系血亲或者近姻亲关系。</w:t>
            </w:r>
          </w:p>
        </w:tc>
      </w:tr>
      <w:tr w14:paraId="748B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865" w:type="dxa"/>
            <w:gridSpan w:val="2"/>
            <w:noWrap w:val="0"/>
            <w:vAlign w:val="center"/>
          </w:tcPr>
          <w:p w14:paraId="35BD0E6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8" w:name="_Toc405900443"/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九、服务响应要求</w:t>
            </w:r>
            <w:bookmarkEnd w:id="8"/>
          </w:p>
        </w:tc>
      </w:tr>
      <w:tr w14:paraId="4754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65" w:type="dxa"/>
            <w:gridSpan w:val="2"/>
            <w:noWrap w:val="0"/>
            <w:vAlign w:val="center"/>
          </w:tcPr>
          <w:p w14:paraId="6D4A4FB9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1.程序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验收后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提供一年的免费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维护保障服务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。</w:t>
            </w:r>
          </w:p>
          <w:p w14:paraId="4A372A1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2.维护方式包括邮件、电话、远程维护等方式。</w:t>
            </w:r>
          </w:p>
          <w:p w14:paraId="68A0E21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3.响应支持：7天*24小时/周</w:t>
            </w:r>
          </w:p>
          <w:p w14:paraId="64406FF2"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4.服务支持：7天*24小时/周</w:t>
            </w:r>
          </w:p>
        </w:tc>
      </w:tr>
      <w:tr w14:paraId="1211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5" w:type="dxa"/>
            <w:gridSpan w:val="2"/>
            <w:noWrap w:val="0"/>
            <w:vAlign w:val="center"/>
          </w:tcPr>
          <w:p w14:paraId="73558EED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十、项目考核要求</w:t>
            </w:r>
          </w:p>
        </w:tc>
      </w:tr>
      <w:tr w14:paraId="41231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5" w:type="dxa"/>
            <w:gridSpan w:val="2"/>
            <w:noWrap w:val="0"/>
            <w:vAlign w:val="center"/>
          </w:tcPr>
          <w:p w14:paraId="353D700D">
            <w:pPr>
              <w:rPr>
                <w:rFonts w:hint="eastAsia" w:ascii="宋体" w:hAnsi="宋体" w:cs="宋体"/>
                <w:color w:val="00B050"/>
                <w:spacing w:val="8"/>
              </w:rPr>
            </w:pPr>
            <w:r>
              <w:rPr>
                <w:rFonts w:hint="eastAsia" w:ascii="宋体" w:hAnsi="宋体" w:cs="宋体"/>
                <w:color w:val="000000"/>
                <w:spacing w:val="8"/>
              </w:rPr>
              <w:t>按照双方合同约定的工期要求和服务工作要求完成项目实施。</w:t>
            </w:r>
          </w:p>
        </w:tc>
      </w:tr>
      <w:tr w14:paraId="40CC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5" w:type="dxa"/>
            <w:gridSpan w:val="2"/>
            <w:noWrap w:val="0"/>
            <w:vAlign w:val="center"/>
          </w:tcPr>
          <w:p w14:paraId="78050585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十一、项目验收</w:t>
            </w:r>
          </w:p>
        </w:tc>
      </w:tr>
      <w:tr w14:paraId="38AB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8865" w:type="dxa"/>
            <w:gridSpan w:val="2"/>
            <w:noWrap w:val="0"/>
            <w:vAlign w:val="center"/>
          </w:tcPr>
          <w:p w14:paraId="0263BF4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、上线完成后，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甲方按采购范围内容予以上线确认，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乙方向甲方代表书面提请上线完成的确认报告。甲方代表接到报告后3个工作日内按相关上线条件核实已完成情况，并试运行1个月，无问题后可办理验收。</w:t>
            </w:r>
          </w:p>
          <w:p w14:paraId="25B98CF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bookmarkStart w:id="9" w:name="_Toc1996563595"/>
            <w:bookmarkStart w:id="10" w:name="_Toc1287495732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提供文档应包括：</w:t>
            </w:r>
            <w:bookmarkEnd w:id="9"/>
            <w:bookmarkEnd w:id="10"/>
          </w:p>
          <w:p w14:paraId="0CE8A3CC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（1）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验收报告；</w:t>
            </w:r>
          </w:p>
          <w:p w14:paraId="4DAB8B0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（2）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按相关规定要求的其他验收资料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如培训记录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。</w:t>
            </w:r>
          </w:p>
          <w:p w14:paraId="34191D0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 w:eastAsia="zh-TW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（3）乙方须产品操作文档、技术文档、常见故障问题处理手册。</w:t>
            </w:r>
          </w:p>
        </w:tc>
      </w:tr>
      <w:tr w14:paraId="562B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865" w:type="dxa"/>
            <w:gridSpan w:val="2"/>
            <w:noWrap w:val="0"/>
            <w:vAlign w:val="center"/>
          </w:tcPr>
          <w:p w14:paraId="61CA3027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十二、付款方式</w:t>
            </w:r>
          </w:p>
        </w:tc>
      </w:tr>
      <w:tr w14:paraId="15EC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8865" w:type="dxa"/>
            <w:gridSpan w:val="2"/>
            <w:noWrap w:val="0"/>
            <w:vAlign w:val="center"/>
          </w:tcPr>
          <w:p w14:paraId="12B6AA1C">
            <w:pPr>
              <w:widowControl/>
              <w:numPr>
                <w:ilvl w:val="0"/>
                <w:numId w:val="8"/>
              </w:num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合同签订后，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院方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在收到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中标单位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开具的正式等额发票后，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5个工作日内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开始办理支付手续，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向乙方支付合同金额的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%。</w:t>
            </w:r>
          </w:p>
          <w:p w14:paraId="66FE232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DRGs综合评价管理系统升级项目上线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完成后，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经双方签字确认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进行验收，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验收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合格后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院方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在收到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中标单位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开具的正式等额发票后，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5个工作日内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开始办理支付手续，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向乙方支付合同金额的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zh-CN"/>
              </w:rPr>
              <w:t>%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</w:t>
            </w:r>
          </w:p>
          <w:p w14:paraId="47CCB7B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0B9DF12D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51A94"/>
    <w:multiLevelType w:val="singleLevel"/>
    <w:tmpl w:val="81051A9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8DD42B8"/>
    <w:multiLevelType w:val="singleLevel"/>
    <w:tmpl w:val="B8DD42B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8C20A93"/>
    <w:multiLevelType w:val="singleLevel"/>
    <w:tmpl w:val="E8C20A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F7E4E47"/>
    <w:multiLevelType w:val="singleLevel"/>
    <w:tmpl w:val="EF7E4E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7CA1BE5"/>
    <w:multiLevelType w:val="singleLevel"/>
    <w:tmpl w:val="07CA1B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57C9171"/>
    <w:multiLevelType w:val="singleLevel"/>
    <w:tmpl w:val="357C917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47455604"/>
    <w:multiLevelType w:val="multilevel"/>
    <w:tmpl w:val="474556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EF9A7B9"/>
    <w:multiLevelType w:val="singleLevel"/>
    <w:tmpl w:val="5EF9A7B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F084B"/>
    <w:rsid w:val="0BF928B1"/>
    <w:rsid w:val="16015751"/>
    <w:rsid w:val="1B4D3C31"/>
    <w:rsid w:val="1C7008B8"/>
    <w:rsid w:val="21252E7B"/>
    <w:rsid w:val="2A6B7798"/>
    <w:rsid w:val="2F25203A"/>
    <w:rsid w:val="30AC6481"/>
    <w:rsid w:val="39147008"/>
    <w:rsid w:val="41C55CAE"/>
    <w:rsid w:val="4750510B"/>
    <w:rsid w:val="47522E83"/>
    <w:rsid w:val="4BBB4E8E"/>
    <w:rsid w:val="501C3D25"/>
    <w:rsid w:val="519E4E0E"/>
    <w:rsid w:val="52001CBC"/>
    <w:rsid w:val="63BD5975"/>
    <w:rsid w:val="6F7560E8"/>
    <w:rsid w:val="70411C3D"/>
    <w:rsid w:val="72163D40"/>
    <w:rsid w:val="72DB339C"/>
    <w:rsid w:val="73A871BC"/>
    <w:rsid w:val="7E29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Cs w:val="20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6">
    <w:name w:val="正文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3841</Words>
  <Characters>4026</Characters>
  <Lines>0</Lines>
  <Paragraphs>0</Paragraphs>
  <TotalTime>12</TotalTime>
  <ScaleCrop>false</ScaleCrop>
  <LinksUpToDate>false</LinksUpToDate>
  <CharactersWithSpaces>4044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2025-08-28T03:44:00Z</dcterms:created>
  <dc:creator>lb</dc:creator>
  <cp:lastModifiedBy>特猫头</cp:lastModifiedBy>
  <dcterms:modified xsi:type="dcterms:W3CDTF">2026-03-12T10:30:44Z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eyJoZGlkIjoiMGY2MjkxMzNkYTVjZjc4NTA2NzE2NzFmZmJkNjQ4NDMiLCJ1c2VySWQiOiI1NTgyNzY2MTAifQ==</vt:lpwstr>
  </property>
  <property fmtid="{D5CDD505-2E9C-101B-9397-08002B2CF9AE}" pid="4" name="ICV">
    <vt:lpwstr>F731B99CEC774CBD9B4383969D25B99F_13</vt:lpwstr>
  </property>
</Properties>
</file>